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5BBB"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14:paraId="78ADDE0F"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412CF071"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14:paraId="7410F6CA"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62191F2" w14:textId="5E0828FF" w:rsidR="0054686E" w:rsidRPr="0054686E" w:rsidRDefault="00DF5134" w:rsidP="00546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I would like to attend </w:t>
      </w:r>
      <w:r w:rsidR="00587812">
        <w:rPr>
          <w:rFonts w:ascii="Arial" w:hAnsi="Arial" w:cs="Arial"/>
          <w:color w:val="000000"/>
          <w:sz w:val="20"/>
          <w:szCs w:val="20"/>
        </w:rPr>
        <w:t xml:space="preserve">the </w:t>
      </w:r>
      <w:r w:rsidRPr="00827A9A">
        <w:rPr>
          <w:rFonts w:ascii="Arial" w:hAnsi="Arial" w:cs="Arial"/>
          <w:color w:val="000000"/>
          <w:sz w:val="20"/>
          <w:szCs w:val="20"/>
        </w:rPr>
        <w:t>Healthcare Businesswomen’s Association</w:t>
      </w:r>
      <w:r w:rsidR="00587812">
        <w:rPr>
          <w:rFonts w:ascii="Arial" w:hAnsi="Arial" w:cs="Arial"/>
          <w:color w:val="000000"/>
          <w:sz w:val="20"/>
          <w:szCs w:val="20"/>
        </w:rPr>
        <w:t xml:space="preserve"> (HBA)</w:t>
      </w:r>
      <w:r w:rsidRPr="00827A9A">
        <w:rPr>
          <w:rFonts w:ascii="Arial" w:hAnsi="Arial" w:cs="Arial"/>
          <w:color w:val="000000"/>
          <w:sz w:val="20"/>
          <w:szCs w:val="20"/>
        </w:rPr>
        <w:t xml:space="preserve"> Annual Conference to be held </w:t>
      </w:r>
      <w:r w:rsidR="00587812">
        <w:rPr>
          <w:rFonts w:ascii="Arial" w:hAnsi="Arial" w:cs="Arial"/>
          <w:color w:val="000000"/>
          <w:sz w:val="20"/>
          <w:szCs w:val="20"/>
        </w:rPr>
        <w:t>1-3</w:t>
      </w:r>
      <w:r w:rsidR="00301260">
        <w:rPr>
          <w:rFonts w:ascii="Arial" w:hAnsi="Arial" w:cs="Arial"/>
          <w:color w:val="000000"/>
          <w:sz w:val="20"/>
          <w:szCs w:val="20"/>
        </w:rPr>
        <w:t xml:space="preserve"> </w:t>
      </w:r>
      <w:r w:rsidRPr="00827A9A">
        <w:rPr>
          <w:rFonts w:ascii="Arial" w:hAnsi="Arial" w:cs="Arial"/>
          <w:color w:val="000000"/>
          <w:sz w:val="20"/>
          <w:szCs w:val="20"/>
        </w:rPr>
        <w:t>November 20</w:t>
      </w:r>
      <w:r w:rsidR="00E07E80">
        <w:rPr>
          <w:rFonts w:ascii="Arial" w:hAnsi="Arial" w:cs="Arial"/>
          <w:color w:val="000000"/>
          <w:sz w:val="20"/>
          <w:szCs w:val="20"/>
        </w:rPr>
        <w:t>22</w:t>
      </w:r>
      <w:r w:rsidRPr="00827A9A">
        <w:rPr>
          <w:rFonts w:ascii="Arial" w:hAnsi="Arial" w:cs="Arial"/>
          <w:color w:val="000000"/>
          <w:sz w:val="20"/>
          <w:szCs w:val="20"/>
        </w:rPr>
        <w:t xml:space="preserve"> in </w:t>
      </w:r>
      <w:r w:rsidR="002B0648">
        <w:rPr>
          <w:rFonts w:ascii="Arial" w:hAnsi="Arial" w:cs="Arial"/>
          <w:color w:val="000000"/>
          <w:sz w:val="20"/>
          <w:szCs w:val="20"/>
        </w:rPr>
        <w:t>Philadelphia, PA</w:t>
      </w:r>
      <w:r w:rsidRPr="00827A9A">
        <w:rPr>
          <w:rFonts w:ascii="Arial" w:hAnsi="Arial" w:cs="Arial"/>
          <w:color w:val="000000"/>
          <w:sz w:val="20"/>
          <w:szCs w:val="20"/>
        </w:rPr>
        <w:t>.</w:t>
      </w:r>
      <w:r w:rsidR="0054686E">
        <w:rPr>
          <w:rFonts w:ascii="Arial" w:hAnsi="Arial" w:cs="Arial"/>
          <w:color w:val="000000"/>
          <w:sz w:val="20"/>
          <w:szCs w:val="20"/>
        </w:rPr>
        <w:t xml:space="preserve"> The 2022 Annual Conference </w:t>
      </w:r>
      <w:r w:rsidR="0054686E" w:rsidRPr="0054686E">
        <w:rPr>
          <w:rFonts w:ascii="Arial" w:hAnsi="Arial" w:cs="Arial"/>
          <w:color w:val="000000"/>
          <w:sz w:val="20"/>
          <w:szCs w:val="20"/>
        </w:rPr>
        <w:t xml:space="preserve">is a call to action for </w:t>
      </w:r>
      <w:r w:rsidR="00926B57">
        <w:rPr>
          <w:rFonts w:ascii="Arial" w:hAnsi="Arial" w:cs="Arial"/>
          <w:color w:val="000000"/>
          <w:sz w:val="20"/>
          <w:szCs w:val="20"/>
        </w:rPr>
        <w:t>attendees</w:t>
      </w:r>
      <w:r w:rsidR="0054686E" w:rsidRPr="0054686E">
        <w:rPr>
          <w:rFonts w:ascii="Arial" w:hAnsi="Arial" w:cs="Arial"/>
          <w:color w:val="000000"/>
          <w:sz w:val="20"/>
          <w:szCs w:val="20"/>
        </w:rPr>
        <w:t xml:space="preserve"> to:</w:t>
      </w:r>
    </w:p>
    <w:p w14:paraId="50E896C1" w14:textId="77777777" w:rsidR="0054686E" w:rsidRPr="0054686E" w:rsidRDefault="0054686E" w:rsidP="00546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5EC398B" w14:textId="095E13FE" w:rsidR="0054686E" w:rsidRPr="00926B57" w:rsidRDefault="0054686E" w:rsidP="00926B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926B57">
        <w:rPr>
          <w:rFonts w:ascii="Arial" w:hAnsi="Arial" w:cs="Arial"/>
          <w:color w:val="000000"/>
          <w:sz w:val="20"/>
          <w:szCs w:val="20"/>
        </w:rPr>
        <w:t xml:space="preserve">Embrace the challenges of </w:t>
      </w:r>
      <w:r w:rsidR="00926B57">
        <w:rPr>
          <w:rFonts w:ascii="Arial" w:hAnsi="Arial" w:cs="Arial"/>
          <w:color w:val="000000"/>
          <w:sz w:val="20"/>
          <w:szCs w:val="20"/>
        </w:rPr>
        <w:t>a</w:t>
      </w:r>
      <w:r w:rsidRPr="00926B57">
        <w:rPr>
          <w:rFonts w:ascii="Arial" w:hAnsi="Arial" w:cs="Arial"/>
          <w:color w:val="000000"/>
          <w:sz w:val="20"/>
          <w:szCs w:val="20"/>
        </w:rPr>
        <w:t xml:space="preserve"> New Era of Leadership</w:t>
      </w:r>
      <w:r w:rsidR="00926B57">
        <w:rPr>
          <w:rFonts w:ascii="Arial" w:hAnsi="Arial" w:cs="Arial"/>
          <w:color w:val="000000"/>
          <w:sz w:val="20"/>
          <w:szCs w:val="20"/>
        </w:rPr>
        <w:t>;</w:t>
      </w:r>
    </w:p>
    <w:p w14:paraId="52682B4A" w14:textId="1B014377" w:rsidR="0054686E" w:rsidRPr="00926B57" w:rsidRDefault="0054686E" w:rsidP="00926B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926B57">
        <w:rPr>
          <w:rFonts w:ascii="Arial" w:hAnsi="Arial" w:cs="Arial"/>
          <w:color w:val="000000"/>
          <w:sz w:val="20"/>
          <w:szCs w:val="20"/>
        </w:rPr>
        <w:t>Find inspiration from courageous and forward-thinking leaders who embody the skillsets and mindsets that are critical for the advancement of women in the business of healthcare</w:t>
      </w:r>
      <w:r w:rsidR="00926B57">
        <w:rPr>
          <w:rFonts w:ascii="Arial" w:hAnsi="Arial" w:cs="Arial"/>
          <w:color w:val="000000"/>
          <w:sz w:val="20"/>
          <w:szCs w:val="20"/>
        </w:rPr>
        <w:t>; and</w:t>
      </w:r>
    </w:p>
    <w:p w14:paraId="49D8981F" w14:textId="1A85DF7C" w:rsidR="00DF5134" w:rsidRPr="00926B57" w:rsidRDefault="0054686E" w:rsidP="00926B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926B57">
        <w:rPr>
          <w:rFonts w:ascii="Arial" w:hAnsi="Arial" w:cs="Arial"/>
          <w:color w:val="000000"/>
          <w:sz w:val="20"/>
          <w:szCs w:val="20"/>
        </w:rPr>
        <w:t>Be exposed to bold and innovative practices from industry leaders who are modeling accountability and driving impact for DE&amp;I efforts at their companies, with the ultimate goal of improving health equity outcomes</w:t>
      </w:r>
      <w:r w:rsidR="00926B57">
        <w:rPr>
          <w:rFonts w:ascii="Arial" w:hAnsi="Arial" w:cs="Arial"/>
          <w:color w:val="000000"/>
          <w:sz w:val="20"/>
          <w:szCs w:val="20"/>
        </w:rPr>
        <w:t>.</w:t>
      </w:r>
    </w:p>
    <w:p w14:paraId="1550B71B"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48D321E" w14:textId="4B637F42"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Since 1999, this conference has brought together women and men from around the world and at all stages of their careers to improve or learn vital skills, share leadership insights, and further develop and refine leadership capabilities through expert panel discussions, small group workshops, coaching, mentoring and other interactive formats. Over </w:t>
      </w:r>
      <w:r w:rsidR="00D409C5">
        <w:rPr>
          <w:rFonts w:ascii="Arial" w:hAnsi="Arial" w:cs="Arial"/>
          <w:color w:val="000000"/>
          <w:sz w:val="20"/>
          <w:szCs w:val="20"/>
        </w:rPr>
        <w:t>800</w:t>
      </w:r>
      <w:r w:rsidR="008A3403" w:rsidRPr="00827A9A">
        <w:rPr>
          <w:rFonts w:ascii="Arial" w:hAnsi="Arial" w:cs="Arial"/>
          <w:color w:val="000000"/>
          <w:sz w:val="20"/>
          <w:szCs w:val="20"/>
        </w:rPr>
        <w:t xml:space="preserve"> </w:t>
      </w:r>
      <w:r w:rsidRPr="00827A9A">
        <w:rPr>
          <w:rFonts w:ascii="Arial" w:hAnsi="Arial" w:cs="Arial"/>
          <w:color w:val="000000"/>
          <w:sz w:val="20"/>
          <w:szCs w:val="20"/>
        </w:rPr>
        <w:t>attendees from all sectors of healthcare</w:t>
      </w:r>
      <w:r w:rsidR="00C96347">
        <w:rPr>
          <w:rFonts w:ascii="Arial" w:hAnsi="Arial" w:cs="Arial"/>
          <w:color w:val="000000"/>
          <w:sz w:val="20"/>
          <w:szCs w:val="20"/>
        </w:rPr>
        <w:t>,</w:t>
      </w:r>
      <w:r w:rsidRPr="00827A9A">
        <w:rPr>
          <w:rFonts w:ascii="Arial" w:hAnsi="Arial" w:cs="Arial"/>
          <w:color w:val="000000"/>
          <w:sz w:val="20"/>
          <w:szCs w:val="20"/>
        </w:rPr>
        <w:t xml:space="preserve"> including pharmaceutical, biotechnology, </w:t>
      </w:r>
      <w:r w:rsidR="00C96347">
        <w:rPr>
          <w:rFonts w:ascii="Arial" w:hAnsi="Arial" w:cs="Arial"/>
          <w:color w:val="000000"/>
          <w:sz w:val="20"/>
          <w:szCs w:val="20"/>
        </w:rPr>
        <w:t xml:space="preserve">and </w:t>
      </w:r>
      <w:r w:rsidRPr="00827A9A">
        <w:rPr>
          <w:rFonts w:ascii="Arial" w:hAnsi="Arial" w:cs="Arial"/>
          <w:color w:val="000000"/>
          <w:sz w:val="20"/>
          <w:szCs w:val="20"/>
        </w:rPr>
        <w:t>medical devices</w:t>
      </w:r>
      <w:r w:rsidR="00C96347">
        <w:rPr>
          <w:rFonts w:ascii="Arial" w:hAnsi="Arial" w:cs="Arial"/>
          <w:color w:val="000000"/>
          <w:sz w:val="20"/>
          <w:szCs w:val="20"/>
        </w:rPr>
        <w:t>,</w:t>
      </w:r>
      <w:r w:rsidRPr="00827A9A">
        <w:rPr>
          <w:rFonts w:ascii="Arial" w:hAnsi="Arial" w:cs="Arial"/>
          <w:color w:val="000000"/>
          <w:sz w:val="20"/>
          <w:szCs w:val="20"/>
        </w:rPr>
        <w:t xml:space="preserve"> are expected to attend this year.  </w:t>
      </w:r>
    </w:p>
    <w:p w14:paraId="47C8824A"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723B1F1B" w14:textId="2DC1EC96"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The 20</w:t>
      </w:r>
      <w:r w:rsidR="00C96347">
        <w:rPr>
          <w:rFonts w:ascii="Arial" w:hAnsi="Arial" w:cs="Arial"/>
          <w:color w:val="000000"/>
          <w:sz w:val="20"/>
          <w:szCs w:val="20"/>
        </w:rPr>
        <w:t xml:space="preserve">22 </w:t>
      </w:r>
      <w:r w:rsidRPr="00827A9A">
        <w:rPr>
          <w:rFonts w:ascii="Arial" w:hAnsi="Arial" w:cs="Arial"/>
          <w:color w:val="000000"/>
          <w:sz w:val="20"/>
          <w:szCs w:val="20"/>
        </w:rPr>
        <w:t>conference includes sessions on:</w:t>
      </w:r>
    </w:p>
    <w:p w14:paraId="2756A295" w14:textId="3A1B470C" w:rsidR="00DF5134" w:rsidRPr="00FC59C4" w:rsidRDefault="00FC59C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Inspired Leadership – </w:t>
      </w:r>
      <w:r>
        <w:rPr>
          <w:rFonts w:ascii="Arial" w:hAnsi="Arial" w:cs="Arial"/>
          <w:i/>
          <w:iCs/>
          <w:color w:val="000000"/>
          <w:sz w:val="20"/>
          <w:szCs w:val="20"/>
        </w:rPr>
        <w:t>focusing on the skills, knowledge, and actions needed to lead in the new era</w:t>
      </w:r>
    </w:p>
    <w:p w14:paraId="438179AA" w14:textId="386B5FDE" w:rsidR="00FC59C4" w:rsidRDefault="00FC59C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Bol</w:t>
      </w:r>
      <w:r w:rsidR="00BC1019">
        <w:rPr>
          <w:rFonts w:ascii="Arial" w:hAnsi="Arial" w:cs="Arial"/>
          <w:color w:val="000000"/>
          <w:sz w:val="20"/>
          <w:szCs w:val="20"/>
        </w:rPr>
        <w:t>d</w:t>
      </w:r>
      <w:r>
        <w:rPr>
          <w:rFonts w:ascii="Arial" w:hAnsi="Arial" w:cs="Arial"/>
          <w:color w:val="000000"/>
          <w:sz w:val="20"/>
          <w:szCs w:val="20"/>
        </w:rPr>
        <w:t xml:space="preserve"> Practices </w:t>
      </w:r>
      <w:r w:rsidR="00BC1019">
        <w:rPr>
          <w:rFonts w:ascii="Arial" w:hAnsi="Arial" w:cs="Arial"/>
          <w:color w:val="000000"/>
          <w:sz w:val="20"/>
          <w:szCs w:val="20"/>
        </w:rPr>
        <w:t>–</w:t>
      </w:r>
      <w:r>
        <w:rPr>
          <w:rFonts w:ascii="Arial" w:hAnsi="Arial" w:cs="Arial"/>
          <w:color w:val="000000"/>
          <w:sz w:val="20"/>
          <w:szCs w:val="20"/>
        </w:rPr>
        <w:t xml:space="preserve"> </w:t>
      </w:r>
      <w:r w:rsidR="00BC1019">
        <w:rPr>
          <w:rFonts w:ascii="Arial" w:hAnsi="Arial" w:cs="Arial"/>
          <w:i/>
          <w:iCs/>
          <w:color w:val="000000"/>
          <w:sz w:val="20"/>
          <w:szCs w:val="20"/>
        </w:rPr>
        <w:t>featuring big actions making a lasting effect</w:t>
      </w:r>
    </w:p>
    <w:p w14:paraId="3B048B93" w14:textId="1DBF2C98" w:rsidR="00BC1019" w:rsidRPr="00827A9A" w:rsidRDefault="00BC1019"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Impact – </w:t>
      </w:r>
      <w:r>
        <w:rPr>
          <w:rFonts w:ascii="Arial" w:hAnsi="Arial" w:cs="Arial"/>
          <w:i/>
          <w:iCs/>
          <w:color w:val="000000"/>
          <w:sz w:val="20"/>
          <w:szCs w:val="20"/>
        </w:rPr>
        <w:t>discovering how and where to leave your mark</w:t>
      </w:r>
    </w:p>
    <w:p w14:paraId="41A7EBB8"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20AD785" w14:textId="654EDDBB" w:rsidR="00DF5134" w:rsidRPr="00827A9A" w:rsidRDefault="007223F2"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r>
        <w:rPr>
          <w:rFonts w:ascii="Arial" w:hAnsi="Arial" w:cs="Arial"/>
          <w:color w:val="000000"/>
          <w:sz w:val="20"/>
          <w:szCs w:val="20"/>
        </w:rPr>
        <w:t xml:space="preserve">In addition to </w:t>
      </w:r>
      <w:r w:rsidR="00623E69">
        <w:rPr>
          <w:rFonts w:ascii="Arial" w:hAnsi="Arial" w:cs="Arial"/>
          <w:color w:val="000000"/>
          <w:sz w:val="20"/>
          <w:szCs w:val="20"/>
        </w:rPr>
        <w:t xml:space="preserve">four inspiring </w:t>
      </w:r>
      <w:hyperlink r:id="rId8" w:history="1">
        <w:r w:rsidR="00623E69" w:rsidRPr="00DA57BB">
          <w:rPr>
            <w:rStyle w:val="Hyperlink"/>
            <w:rFonts w:ascii="Arial" w:hAnsi="Arial" w:cs="Arial"/>
            <w:sz w:val="20"/>
            <w:szCs w:val="20"/>
          </w:rPr>
          <w:t>keynotes</w:t>
        </w:r>
      </w:hyperlink>
      <w:r w:rsidR="00623E69">
        <w:rPr>
          <w:rFonts w:ascii="Arial" w:hAnsi="Arial" w:cs="Arial"/>
          <w:color w:val="000000"/>
          <w:sz w:val="20"/>
          <w:szCs w:val="20"/>
        </w:rPr>
        <w:t xml:space="preserve"> from forward-thinking leaders in the field</w:t>
      </w:r>
      <w:r w:rsidR="0043277D">
        <w:rPr>
          <w:rFonts w:ascii="Arial" w:hAnsi="Arial" w:cs="Arial"/>
          <w:color w:val="000000"/>
          <w:sz w:val="20"/>
          <w:szCs w:val="20"/>
        </w:rPr>
        <w:t xml:space="preserve"> and more informal learning opportunities throughout the conference,</w:t>
      </w:r>
      <w:r>
        <w:rPr>
          <w:rFonts w:ascii="Arial" w:hAnsi="Arial" w:cs="Arial"/>
          <w:color w:val="000000"/>
          <w:sz w:val="20"/>
          <w:szCs w:val="20"/>
        </w:rPr>
        <w:t xml:space="preserve"> </w:t>
      </w:r>
      <w:r w:rsidR="00DF5134" w:rsidRPr="00827A9A">
        <w:rPr>
          <w:rFonts w:ascii="Arial" w:hAnsi="Arial" w:cs="Arial"/>
          <w:color w:val="000000"/>
          <w:sz w:val="20"/>
          <w:szCs w:val="20"/>
        </w:rPr>
        <w:t xml:space="preserve">I have identified a number of educational sessions from the </w:t>
      </w:r>
      <w:hyperlink r:id="rId9" w:history="1">
        <w:r w:rsidR="00C34D05">
          <w:rPr>
            <w:rStyle w:val="Hyperlink"/>
            <w:rFonts w:ascii="Arial" w:hAnsi="Arial" w:cs="Arial"/>
            <w:sz w:val="20"/>
            <w:szCs w:val="20"/>
          </w:rPr>
          <w:t>conference breakout sessions site</w:t>
        </w:r>
      </w:hyperlink>
      <w:r w:rsidR="00DF5134" w:rsidRPr="00827A9A">
        <w:rPr>
          <w:rFonts w:ascii="Arial" w:hAnsi="Arial" w:cs="Arial"/>
          <w:color w:val="000000"/>
          <w:sz w:val="20"/>
          <w:szCs w:val="20"/>
        </w:rPr>
        <w:t xml:space="preserve">, which will allow me to </w:t>
      </w:r>
      <w:r w:rsidR="00DF5134" w:rsidRPr="00827A9A">
        <w:rPr>
          <w:rFonts w:ascii="Arial" w:hAnsi="Arial" w:cs="Arial"/>
          <w:b/>
          <w:bCs/>
          <w:color w:val="FF0000"/>
          <w:sz w:val="20"/>
          <w:szCs w:val="20"/>
        </w:rPr>
        <w:t>&lt;insert benefits of attending topic specific sessions here</w:t>
      </w:r>
      <w:r w:rsidR="00DF5134" w:rsidRPr="00827A9A">
        <w:rPr>
          <w:rFonts w:ascii="Arial" w:hAnsi="Arial" w:cs="Arial"/>
          <w:b/>
          <w:bCs/>
          <w:color w:val="000000"/>
          <w:sz w:val="20"/>
          <w:szCs w:val="20"/>
        </w:rPr>
        <w:t xml:space="preserve">&gt;. </w:t>
      </w:r>
      <w:r w:rsidR="00DF5134" w:rsidRPr="00827A9A">
        <w:rPr>
          <w:rFonts w:ascii="Arial" w:hAnsi="Arial" w:cs="Arial"/>
          <w:color w:val="000000"/>
          <w:sz w:val="20"/>
          <w:szCs w:val="20"/>
        </w:rPr>
        <w:t>These sessions and presentations are led by industry experts and professionals from around the world.</w:t>
      </w:r>
    </w:p>
    <w:p w14:paraId="54FAF5D0"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p>
    <w:p w14:paraId="3AB50700"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am seeking your support to attend this conference. Here is the breakdown of conference costs:</w:t>
      </w:r>
    </w:p>
    <w:p w14:paraId="4FBCEDDF" w14:textId="653A9A72" w:rsidR="00DF5134" w:rsidRDefault="00DF5134" w:rsidP="00B60D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conference registration: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w:t>
      </w:r>
      <w:hyperlink r:id="rId10" w:history="1">
        <w:r w:rsidRPr="002B0648">
          <w:rPr>
            <w:rStyle w:val="Hyperlink"/>
            <w:rFonts w:ascii="Arial" w:hAnsi="Arial" w:cs="Arial"/>
            <w:sz w:val="20"/>
            <w:szCs w:val="20"/>
          </w:rPr>
          <w:t>see registration details</w:t>
        </w:r>
      </w:hyperlink>
      <w:r w:rsidRPr="00827A9A">
        <w:rPr>
          <w:rFonts w:ascii="Arial" w:hAnsi="Arial" w:cs="Arial"/>
          <w:b/>
          <w:bCs/>
          <w:color w:val="000000"/>
          <w:sz w:val="20"/>
          <w:szCs w:val="20"/>
        </w:rPr>
        <w:t>&gt;</w:t>
      </w:r>
    </w:p>
    <w:p w14:paraId="1443EF91" w14:textId="6531702D" w:rsidR="00B60DD4" w:rsidRPr="00B60DD4" w:rsidRDefault="0093416D" w:rsidP="00B60D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 xml:space="preserve">pre-conference seminar: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w:t>
      </w:r>
      <w:hyperlink r:id="rId11" w:history="1">
        <w:r w:rsidR="00DD1100">
          <w:rPr>
            <w:rStyle w:val="Hyperlink"/>
            <w:rFonts w:ascii="Arial" w:hAnsi="Arial" w:cs="Arial"/>
            <w:sz w:val="20"/>
            <w:szCs w:val="20"/>
          </w:rPr>
          <w:t>see seminar options</w:t>
        </w:r>
      </w:hyperlink>
      <w:r w:rsidRPr="00827A9A">
        <w:rPr>
          <w:rFonts w:ascii="Arial" w:hAnsi="Arial" w:cs="Arial"/>
          <w:b/>
          <w:bCs/>
          <w:color w:val="000000"/>
          <w:sz w:val="20"/>
          <w:szCs w:val="20"/>
        </w:rPr>
        <w:t>&gt;</w:t>
      </w:r>
      <w:r w:rsidR="00DD1100">
        <w:rPr>
          <w:rFonts w:ascii="Arial" w:hAnsi="Arial" w:cs="Arial"/>
          <w:color w:val="000000"/>
          <w:sz w:val="20"/>
          <w:szCs w:val="20"/>
        </w:rPr>
        <w:t xml:space="preserve"> </w:t>
      </w:r>
      <w:r w:rsidR="00DD1100">
        <w:rPr>
          <w:rFonts w:ascii="Arial" w:hAnsi="Arial" w:cs="Arial"/>
          <w:i/>
          <w:iCs/>
          <w:color w:val="000000"/>
          <w:sz w:val="20"/>
          <w:szCs w:val="20"/>
        </w:rPr>
        <w:t>(</w:t>
      </w:r>
      <w:r w:rsidR="00BC0D87">
        <w:rPr>
          <w:rFonts w:ascii="Arial" w:hAnsi="Arial" w:cs="Arial"/>
          <w:i/>
          <w:iCs/>
          <w:color w:val="000000"/>
          <w:sz w:val="20"/>
          <w:szCs w:val="20"/>
        </w:rPr>
        <w:t>optional</w:t>
      </w:r>
      <w:r w:rsidR="00DD1100">
        <w:rPr>
          <w:rFonts w:ascii="Arial" w:hAnsi="Arial" w:cs="Arial"/>
          <w:i/>
          <w:iCs/>
          <w:color w:val="000000"/>
          <w:sz w:val="20"/>
          <w:szCs w:val="20"/>
        </w:rPr>
        <w:t>)</w:t>
      </w:r>
    </w:p>
    <w:p w14:paraId="1DFE553D" w14:textId="77777777"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ground transportation: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 xml:space="preserve">&gt; </w:t>
      </w:r>
    </w:p>
    <w:p w14:paraId="4118B4BD" w14:textId="6F525C3D"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hotel: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000000"/>
          <w:sz w:val="20"/>
          <w:szCs w:val="20"/>
        </w:rPr>
        <w:t>-</w:t>
      </w:r>
      <w:hyperlink r:id="rId12" w:history="1">
        <w:r w:rsidRPr="002B0648">
          <w:rPr>
            <w:rStyle w:val="Hyperlink"/>
            <w:rFonts w:ascii="Arial" w:hAnsi="Arial" w:cs="Arial"/>
            <w:sz w:val="20"/>
            <w:szCs w:val="20"/>
          </w:rPr>
          <w:t>see hotel details</w:t>
        </w:r>
      </w:hyperlink>
      <w:r w:rsidRPr="00827A9A">
        <w:rPr>
          <w:rFonts w:ascii="Arial" w:hAnsi="Arial" w:cs="Arial"/>
          <w:b/>
          <w:bCs/>
          <w:color w:val="000000"/>
          <w:sz w:val="20"/>
          <w:szCs w:val="20"/>
        </w:rPr>
        <w:t>&gt;</w:t>
      </w:r>
      <w:r w:rsidR="00746860" w:rsidRPr="00746860">
        <w:t xml:space="preserve"> </w:t>
      </w:r>
    </w:p>
    <w:p w14:paraId="6BDA9D9C" w14:textId="67767D92" w:rsidR="00DF5134" w:rsidRPr="00827A9A" w:rsidRDefault="00301260"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travel</w:t>
      </w:r>
      <w:r w:rsidR="00DF5134" w:rsidRPr="00827A9A">
        <w:rPr>
          <w:rFonts w:ascii="Arial" w:hAnsi="Arial" w:cs="Arial"/>
          <w:color w:val="000000"/>
          <w:sz w:val="20"/>
          <w:szCs w:val="20"/>
        </w:rPr>
        <w:t xml:space="preserve">: </w:t>
      </w:r>
      <w:r w:rsidR="00DF5134" w:rsidRPr="00827A9A">
        <w:rPr>
          <w:rFonts w:ascii="Arial" w:hAnsi="Arial" w:cs="Arial"/>
          <w:b/>
          <w:bCs/>
          <w:color w:val="FF0000"/>
          <w:sz w:val="20"/>
          <w:szCs w:val="20"/>
        </w:rPr>
        <w:t>&lt;$</w:t>
      </w:r>
      <w:proofErr w:type="spellStart"/>
      <w:r w:rsidR="00DF5134" w:rsidRPr="00827A9A">
        <w:rPr>
          <w:rFonts w:ascii="Arial" w:hAnsi="Arial" w:cs="Arial"/>
          <w:b/>
          <w:bCs/>
          <w:color w:val="FF0000"/>
          <w:sz w:val="20"/>
          <w:szCs w:val="20"/>
        </w:rPr>
        <w:t>xxxx</w:t>
      </w:r>
      <w:proofErr w:type="spellEnd"/>
      <w:r w:rsidR="00DF5134" w:rsidRPr="00827A9A">
        <w:rPr>
          <w:rFonts w:ascii="Arial" w:hAnsi="Arial" w:cs="Arial"/>
          <w:b/>
          <w:bCs/>
          <w:color w:val="FF0000"/>
          <w:sz w:val="20"/>
          <w:szCs w:val="20"/>
        </w:rPr>
        <w:t>&gt;</w:t>
      </w:r>
    </w:p>
    <w:p w14:paraId="3CDD598A"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The total anticipated cost associated with attending this conference is: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r w:rsidRPr="00827A9A">
        <w:rPr>
          <w:rFonts w:ascii="Arial" w:hAnsi="Arial" w:cs="Arial"/>
          <w:color w:val="FF0000"/>
          <w:sz w:val="20"/>
          <w:szCs w:val="20"/>
        </w:rPr>
        <w:t>.</w:t>
      </w:r>
    </w:p>
    <w:p w14:paraId="12C0E451"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D03C175" w14:textId="3C72856A"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Thank you for taking the time to review this proposal. By attending the </w:t>
      </w:r>
      <w:r w:rsidR="00AC3CFC">
        <w:rPr>
          <w:rFonts w:ascii="Arial" w:hAnsi="Arial" w:cs="Arial"/>
          <w:color w:val="000000"/>
          <w:sz w:val="20"/>
          <w:szCs w:val="20"/>
        </w:rPr>
        <w:t>HBA</w:t>
      </w:r>
      <w:r w:rsidRPr="00827A9A">
        <w:rPr>
          <w:rFonts w:ascii="Arial" w:hAnsi="Arial" w:cs="Arial"/>
          <w:color w:val="000000"/>
          <w:sz w:val="20"/>
          <w:szCs w:val="20"/>
        </w:rPr>
        <w:t xml:space="preserve"> Annual Conference, the opportunity to further develop my skills, gain knowledge</w:t>
      </w:r>
      <w:r w:rsidR="00AC3CFC">
        <w:rPr>
          <w:rFonts w:ascii="Arial" w:hAnsi="Arial" w:cs="Arial"/>
          <w:color w:val="000000"/>
          <w:sz w:val="20"/>
          <w:szCs w:val="20"/>
        </w:rPr>
        <w:t>,</w:t>
      </w:r>
      <w:r w:rsidRPr="00827A9A">
        <w:rPr>
          <w:rFonts w:ascii="Arial" w:hAnsi="Arial" w:cs="Arial"/>
          <w:color w:val="000000"/>
          <w:sz w:val="20"/>
          <w:szCs w:val="20"/>
        </w:rPr>
        <w:t xml:space="preserve"> and establish key contacts will be a valuable investment for my professional development and what I will continue to bring to </w:t>
      </w:r>
      <w:r w:rsidRPr="0010548E">
        <w:rPr>
          <w:rFonts w:ascii="Arial" w:hAnsi="Arial" w:cs="Arial"/>
          <w:b/>
          <w:bCs/>
          <w:color w:val="FF0000"/>
          <w:sz w:val="20"/>
          <w:szCs w:val="20"/>
        </w:rPr>
        <w:t>&lt;insert name of your organization here&gt;</w:t>
      </w:r>
      <w:r w:rsidRPr="00827A9A">
        <w:rPr>
          <w:rFonts w:ascii="Arial" w:hAnsi="Arial" w:cs="Arial"/>
          <w:b/>
          <w:bCs/>
          <w:color w:val="000000"/>
          <w:sz w:val="20"/>
          <w:szCs w:val="20"/>
        </w:rPr>
        <w:t>.</w:t>
      </w:r>
    </w:p>
    <w:p w14:paraId="64216AA9" w14:textId="77777777" w:rsidR="00DF5134" w:rsidRPr="00827A9A" w:rsidRDefault="00DF5134" w:rsidP="00DF5134">
      <w:pPr>
        <w:rPr>
          <w:rFonts w:ascii="Arial" w:hAnsi="Arial" w:cs="Arial"/>
          <w:color w:val="000000"/>
          <w:sz w:val="20"/>
          <w:szCs w:val="20"/>
        </w:rPr>
      </w:pPr>
    </w:p>
    <w:p w14:paraId="7105C855" w14:textId="77777777" w:rsidR="00DF5134" w:rsidRPr="00827A9A" w:rsidRDefault="00DF5134" w:rsidP="00DF5134">
      <w:pPr>
        <w:rPr>
          <w:rFonts w:ascii="Arial" w:hAnsi="Arial" w:cs="Arial"/>
          <w:sz w:val="20"/>
          <w:szCs w:val="20"/>
        </w:rPr>
      </w:pPr>
      <w:r w:rsidRPr="00827A9A">
        <w:rPr>
          <w:rFonts w:ascii="Arial" w:hAnsi="Arial" w:cs="Arial"/>
          <w:color w:val="000000"/>
          <w:sz w:val="20"/>
          <w:szCs w:val="20"/>
        </w:rPr>
        <w:t>Sincerely,</w:t>
      </w:r>
    </w:p>
    <w:sectPr w:rsidR="00DF5134" w:rsidRPr="0082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3E4C4D"/>
    <w:multiLevelType w:val="hybridMultilevel"/>
    <w:tmpl w:val="EAC6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28304187">
    <w:abstractNumId w:val="3"/>
  </w:num>
  <w:num w:numId="2" w16cid:durableId="1870678597">
    <w:abstractNumId w:val="0"/>
  </w:num>
  <w:num w:numId="3" w16cid:durableId="359014861">
    <w:abstractNumId w:val="1"/>
  </w:num>
  <w:num w:numId="4" w16cid:durableId="695154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34"/>
    <w:rsid w:val="000779ED"/>
    <w:rsid w:val="000C6B9E"/>
    <w:rsid w:val="0010548E"/>
    <w:rsid w:val="002B0648"/>
    <w:rsid w:val="00301260"/>
    <w:rsid w:val="0043277D"/>
    <w:rsid w:val="004E1D3B"/>
    <w:rsid w:val="0054686E"/>
    <w:rsid w:val="00587812"/>
    <w:rsid w:val="005959E7"/>
    <w:rsid w:val="00597964"/>
    <w:rsid w:val="005C6C35"/>
    <w:rsid w:val="00623E69"/>
    <w:rsid w:val="007223F2"/>
    <w:rsid w:val="00746860"/>
    <w:rsid w:val="00787E9F"/>
    <w:rsid w:val="00827A9A"/>
    <w:rsid w:val="008A3403"/>
    <w:rsid w:val="00926B57"/>
    <w:rsid w:val="0093416D"/>
    <w:rsid w:val="00AC3CFC"/>
    <w:rsid w:val="00B60DD4"/>
    <w:rsid w:val="00BC0D87"/>
    <w:rsid w:val="00BC1019"/>
    <w:rsid w:val="00C34D05"/>
    <w:rsid w:val="00C80D90"/>
    <w:rsid w:val="00C96347"/>
    <w:rsid w:val="00D409C5"/>
    <w:rsid w:val="00DA57BB"/>
    <w:rsid w:val="00DD1100"/>
    <w:rsid w:val="00DF5134"/>
    <w:rsid w:val="00E07E80"/>
    <w:rsid w:val="00FC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6305E"/>
  <w15:docId w15:val="{0E7647DE-32E2-4D0C-859F-9B05731A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72"/>
    <w:qFormat/>
    <w:rsid w:val="00DF5134"/>
    <w:pPr>
      <w:spacing w:after="200" w:line="276" w:lineRule="auto"/>
      <w:ind w:left="720"/>
      <w:contextualSpacing/>
    </w:pPr>
    <w:rPr>
      <w:rFonts w:ascii="Calibri" w:eastAsia="Calibri" w:hAnsi="Calibri" w:cs="Times New Roman"/>
    </w:rPr>
  </w:style>
  <w:style w:type="character" w:customStyle="1" w:styleId="Mention1">
    <w:name w:val="Mention1"/>
    <w:basedOn w:val="DefaultParagraphFont"/>
    <w:uiPriority w:val="99"/>
    <w:semiHidden/>
    <w:unhideWhenUsed/>
    <w:rsid w:val="002B0648"/>
    <w:rPr>
      <w:color w:val="2B579A"/>
      <w:shd w:val="clear" w:color="auto" w:fill="E6E6E6"/>
    </w:rPr>
  </w:style>
  <w:style w:type="paragraph" w:styleId="Revision">
    <w:name w:val="Revision"/>
    <w:hidden/>
    <w:uiPriority w:val="99"/>
    <w:semiHidden/>
    <w:rsid w:val="004E1D3B"/>
    <w:pPr>
      <w:spacing w:after="0" w:line="240" w:lineRule="auto"/>
    </w:pPr>
  </w:style>
  <w:style w:type="character" w:styleId="UnresolvedMention">
    <w:name w:val="Unresolved Mention"/>
    <w:basedOn w:val="DefaultParagraphFont"/>
    <w:uiPriority w:val="99"/>
    <w:semiHidden/>
    <w:unhideWhenUsed/>
    <w:rsid w:val="00DA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anet.org/keynotes-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banet.org/hotel-and-transpor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banet.org/pre-conference-seminars-3" TargetMode="External"/><Relationship Id="rId5" Type="http://schemas.openxmlformats.org/officeDocument/2006/relationships/styles" Target="styles.xml"/><Relationship Id="rId10" Type="http://schemas.openxmlformats.org/officeDocument/2006/relationships/hyperlink" Target="https://www.hbanet.org/2022-hba-annual-conference-1-3-november" TargetMode="External"/><Relationship Id="rId4" Type="http://schemas.openxmlformats.org/officeDocument/2006/relationships/numbering" Target="numbering.xml"/><Relationship Id="rId9" Type="http://schemas.openxmlformats.org/officeDocument/2006/relationships/hyperlink" Target="https://www.hbanet.org/breakout-session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E130DB5964C4494E5C5C88229466E" ma:contentTypeVersion="16" ma:contentTypeDescription="Create a new document." ma:contentTypeScope="" ma:versionID="0c4c3bcf01e5326a88e6d5729cf2c526">
  <xsd:schema xmlns:xsd="http://www.w3.org/2001/XMLSchema" xmlns:xs="http://www.w3.org/2001/XMLSchema" xmlns:p="http://schemas.microsoft.com/office/2006/metadata/properties" xmlns:ns2="a32802b5-1eb2-4669-a889-12b76ddfa0b9" xmlns:ns3="0781af1e-73d0-479c-b783-77ea55c5a503" targetNamespace="http://schemas.microsoft.com/office/2006/metadata/properties" ma:root="true" ma:fieldsID="6f3c12ec8ed282d3e15d872df4c5a7d0" ns2:_="" ns3:_="">
    <xsd:import namespace="a32802b5-1eb2-4669-a889-12b76ddfa0b9"/>
    <xsd:import namespace="0781af1e-73d0-479c-b783-77ea55c5a5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02b5-1eb2-4669-a889-12b76ddfa0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59579-0e92-4db5-8887-f0814e33b8d4}" ma:internalName="TaxCatchAll" ma:showField="CatchAllData" ma:web="a32802b5-1eb2-4669-a889-12b76ddfa0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81af1e-73d0-479c-b783-77ea55c5a5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5ff77b-0f55-4114-bacb-f2d3137cdf8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2802b5-1eb2-4669-a889-12b76ddfa0b9" xsi:nil="true"/>
    <lcf76f155ced4ddcb4097134ff3c332f xmlns="0781af1e-73d0-479c-b783-77ea55c5a5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BD8884-02C8-4910-AD3E-5CAD5CA4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802b5-1eb2-4669-a889-12b76ddfa0b9"/>
    <ds:schemaRef ds:uri="0781af1e-73d0-479c-b783-77ea55c5a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80715-CAB2-43B2-A54F-4F200A9446C2}">
  <ds:schemaRefs>
    <ds:schemaRef ds:uri="http://schemas.microsoft.com/sharepoint/v3/contenttype/forms"/>
  </ds:schemaRefs>
</ds:datastoreItem>
</file>

<file path=customXml/itemProps3.xml><?xml version="1.0" encoding="utf-8"?>
<ds:datastoreItem xmlns:ds="http://schemas.openxmlformats.org/officeDocument/2006/customXml" ds:itemID="{AA07CBB1-0BC9-402C-BF2C-1A271BBF95B0}">
  <ds:schemaRefs>
    <ds:schemaRef ds:uri="http://schemas.microsoft.com/office/2006/metadata/properties"/>
    <ds:schemaRef ds:uri="http://schemas.microsoft.com/office/infopath/2007/PartnerControls"/>
    <ds:schemaRef ds:uri="a32802b5-1eb2-4669-a889-12b76ddfa0b9"/>
    <ds:schemaRef ds:uri="0781af1e-73d0-479c-b783-77ea55c5a50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Sheppeck</dc:creator>
  <cp:keywords/>
  <dc:description/>
  <cp:lastModifiedBy>Kayla Brennan</cp:lastModifiedBy>
  <cp:revision>22</cp:revision>
  <dcterms:created xsi:type="dcterms:W3CDTF">2022-08-12T15:38:00Z</dcterms:created>
  <dcterms:modified xsi:type="dcterms:W3CDTF">2022-08-17T20:37:00Z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0x010100583E130DB5964C4494E5C5C88229466E</vt:lpwstr>
  </property>
</Properties>
</file>